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A808B4" w14:textId="77777777" w:rsidR="00AA1E46" w:rsidRDefault="00AA1E46" w:rsidP="006643FE">
      <w:r>
        <w:t>Tere!</w:t>
      </w:r>
    </w:p>
    <w:p w14:paraId="521E1882" w14:textId="77777777" w:rsidR="00AA1E46" w:rsidRDefault="00AA1E46" w:rsidP="006643FE"/>
    <w:p w14:paraId="24C36F72" w14:textId="575E9836" w:rsidR="00270D53" w:rsidRDefault="00AA1E46" w:rsidP="00E12EA3">
      <w:pPr>
        <w:jc w:val="both"/>
      </w:pPr>
      <w:r>
        <w:t>Seoses riigimaade rendile andmisega Hiiumaal anna</w:t>
      </w:r>
      <w:r w:rsidR="00C00959">
        <w:t>b</w:t>
      </w:r>
      <w:r w:rsidR="00974108">
        <w:t xml:space="preserve"> </w:t>
      </w:r>
      <w:r w:rsidR="00C00959">
        <w:t>Keskkonnaamet</w:t>
      </w:r>
      <w:r>
        <w:t xml:space="preserve"> teada, et kinnistute Kärdla metskond 221 (tunnus </w:t>
      </w:r>
      <w:r w:rsidRPr="00AA1E46">
        <w:t>20401:001:0019</w:t>
      </w:r>
      <w:r>
        <w:t>)</w:t>
      </w:r>
      <w:r w:rsidR="006B325A">
        <w:t xml:space="preserve"> ja</w:t>
      </w:r>
      <w:r>
        <w:t xml:space="preserve"> </w:t>
      </w:r>
      <w:r w:rsidRPr="00AA1E46">
        <w:t>Kärdla metskond 220</w:t>
      </w:r>
      <w:r>
        <w:t xml:space="preserve"> (tunnus </w:t>
      </w:r>
      <w:r w:rsidRPr="00AA1E46">
        <w:t>39201:004:1019</w:t>
      </w:r>
      <w:r>
        <w:t xml:space="preserve">) varasem rentnik </w:t>
      </w:r>
      <w:r w:rsidR="00974108">
        <w:t xml:space="preserve">Mittetulundusühing Hiiu Rannad </w:t>
      </w:r>
      <w:r>
        <w:t xml:space="preserve">ei </w:t>
      </w:r>
      <w:r w:rsidR="00974108">
        <w:t xml:space="preserve">ole </w:t>
      </w:r>
      <w:r>
        <w:t xml:space="preserve">täitnud </w:t>
      </w:r>
      <w:r w:rsidR="00D0087D">
        <w:t xml:space="preserve">rendilepingus ette nähtud </w:t>
      </w:r>
      <w:r>
        <w:t>pärandniitude hooldamise nõudeid.</w:t>
      </w:r>
      <w:r w:rsidR="006B325A">
        <w:t xml:space="preserve"> </w:t>
      </w:r>
    </w:p>
    <w:p w14:paraId="5C34BC09" w14:textId="77777777" w:rsidR="00270D53" w:rsidRDefault="00270D53" w:rsidP="00E12EA3">
      <w:pPr>
        <w:jc w:val="both"/>
      </w:pPr>
    </w:p>
    <w:p w14:paraId="6CCB9C58" w14:textId="7EB9CE9D" w:rsidR="006643FE" w:rsidRDefault="006B325A" w:rsidP="00E12EA3">
      <w:pPr>
        <w:jc w:val="both"/>
      </w:pPr>
      <w:r>
        <w:t>2024.a tuvastas</w:t>
      </w:r>
      <w:r w:rsidR="00270D53">
        <w:t xml:space="preserve"> Keskkonnaamet</w:t>
      </w:r>
      <w:r>
        <w:t xml:space="preserve">, et </w:t>
      </w:r>
      <w:r w:rsidRPr="00270D53">
        <w:rPr>
          <w:b/>
          <w:bCs/>
        </w:rPr>
        <w:t>Kärdla metskond 221</w:t>
      </w:r>
      <w:r>
        <w:t xml:space="preserve"> </w:t>
      </w:r>
      <w:r w:rsidR="00270D53">
        <w:t xml:space="preserve">oli </w:t>
      </w:r>
      <w:r w:rsidR="006643FE">
        <w:t xml:space="preserve">kogu </w:t>
      </w:r>
      <w:r>
        <w:t>kinnistul</w:t>
      </w:r>
      <w:r w:rsidR="006643FE">
        <w:t xml:space="preserve"> madalaks söödud rohustu ulatus alla 30 % rohustust ja ülejäänud alal ei ol</w:t>
      </w:r>
      <w:r w:rsidR="00D0087D">
        <w:t>nud</w:t>
      </w:r>
      <w:r w:rsidR="006643FE">
        <w:t xml:space="preserve"> rohustu </w:t>
      </w:r>
      <w:r w:rsidR="006643FE" w:rsidRPr="00681FBF">
        <w:t>valdavalt söö</w:t>
      </w:r>
      <w:r w:rsidR="006643FE">
        <w:t>dud (taimkatte kõrgus söömise järgselt ¾ kohapeal kasvava taimkatte kõrgusest)</w:t>
      </w:r>
      <w:r w:rsidR="006643FE" w:rsidRPr="00681FBF">
        <w:t>. Enamusel alast o</w:t>
      </w:r>
      <w:r w:rsidR="00D0087D">
        <w:t>li</w:t>
      </w:r>
      <w:r w:rsidR="006643FE" w:rsidRPr="00681FBF">
        <w:t xml:space="preserve"> koha peal kasvava</w:t>
      </w:r>
      <w:r w:rsidR="006643FE">
        <w:t>, elupaigale omase</w:t>
      </w:r>
      <w:r w:rsidR="006643FE" w:rsidRPr="00681FBF">
        <w:t xml:space="preserve"> taimkatte kõrgused vastavad </w:t>
      </w:r>
      <w:r w:rsidR="006643FE">
        <w:t>nende</w:t>
      </w:r>
      <w:r w:rsidR="006643FE" w:rsidRPr="00681FBF">
        <w:t xml:space="preserve"> tegelikule kõrgusele ja pol</w:t>
      </w:r>
      <w:r w:rsidR="00D0087D">
        <w:t>nud</w:t>
      </w:r>
      <w:r w:rsidR="006643FE" w:rsidRPr="00681FBF">
        <w:t xml:space="preserve">  </w:t>
      </w:r>
      <w:r w:rsidR="006643FE">
        <w:t xml:space="preserve">¼ ega ¾ </w:t>
      </w:r>
      <w:r w:rsidR="006643FE" w:rsidRPr="00681FBF">
        <w:t>võrra madalaks söödud.</w:t>
      </w:r>
      <w:r w:rsidR="006643FE">
        <w:t xml:space="preserve"> Heintaimed o</w:t>
      </w:r>
      <w:r w:rsidR="00D0087D">
        <w:t xml:space="preserve">lid </w:t>
      </w:r>
      <w:r w:rsidR="006643FE">
        <w:t>õitsenud, koltunud, iseloomulikult vanale heintaimele oktoobriks lamandunud. Pilliroog o</w:t>
      </w:r>
      <w:r w:rsidR="00D0087D">
        <w:t>li</w:t>
      </w:r>
      <w:r w:rsidR="006643FE">
        <w:t xml:space="preserve"> kõrge, juba kollaseks värvunud ja õitsev. Alale on peale kasvamas lehtpuuvõsa ja noort mändi. </w:t>
      </w:r>
      <w:r w:rsidR="00292E4A">
        <w:t xml:space="preserve">Riigimaa karjatamiseks rajatud tara on juba aastaid sellises olukorras, et see loomi ei pea. Kahele poole eramaadele karjatama tulnud pärandniitude hooldaja rajas enda aladele korralikud tarad, kuid riigimaal oli tara olematu. </w:t>
      </w:r>
      <w:r w:rsidR="00B24297">
        <w:t>Rentniku n</w:t>
      </w:r>
      <w:r w:rsidR="00292E4A">
        <w:t xml:space="preserve">eli </w:t>
      </w:r>
      <w:r w:rsidR="00B24297">
        <w:t>šoti mägiveist hulkus piirkonnas ringi ja lõpuks lasi loomaomanik veised maha.</w:t>
      </w:r>
    </w:p>
    <w:p w14:paraId="616F4853" w14:textId="77777777" w:rsidR="00270D53" w:rsidRDefault="00270D53" w:rsidP="00E12EA3">
      <w:pPr>
        <w:jc w:val="both"/>
      </w:pPr>
    </w:p>
    <w:p w14:paraId="16C72C23" w14:textId="610E4680" w:rsidR="00E12EA3" w:rsidRDefault="00E12EA3" w:rsidP="00E12EA3">
      <w:pPr>
        <w:jc w:val="both"/>
      </w:pPr>
      <w:r>
        <w:t>Juba 2023.a nägi</w:t>
      </w:r>
      <w:r w:rsidR="00270D53">
        <w:t xml:space="preserve"> Keskkonnaamet</w:t>
      </w:r>
      <w:r>
        <w:t xml:space="preserve"> ette ebasoovitava taimestiku (pilliroog, peale kasvav võsa ja noor mänd) eemaldamise, kuid hooldaja ei võtnud lisategevust teha ei 2023. ega 2024. aastal.</w:t>
      </w:r>
      <w:r w:rsidR="00974108">
        <w:t xml:space="preserve"> Pärandniidu seisund järjest halveneb.</w:t>
      </w:r>
    </w:p>
    <w:p w14:paraId="7C7F359F" w14:textId="77777777" w:rsidR="00270D53" w:rsidRDefault="00270D53" w:rsidP="00E12EA3">
      <w:pPr>
        <w:jc w:val="both"/>
      </w:pPr>
    </w:p>
    <w:p w14:paraId="5DD18E73" w14:textId="2C988185" w:rsidR="00270D53" w:rsidRDefault="00270D53" w:rsidP="00E12EA3">
      <w:pPr>
        <w:jc w:val="both"/>
      </w:pPr>
      <w:r>
        <w:t>Järgnevalt pildid Kärdla metskond 221 kinnistu pärandniitude seisust 2024.a oktoobris.</w:t>
      </w:r>
    </w:p>
    <w:p w14:paraId="4FE278F7" w14:textId="77777777" w:rsidR="00216633" w:rsidRDefault="00216633" w:rsidP="006643FE"/>
    <w:p w14:paraId="05DF1646" w14:textId="30D4DA6B" w:rsidR="00216633" w:rsidRPr="00216633" w:rsidRDefault="00216633" w:rsidP="00216633">
      <w:r w:rsidRPr="00216633">
        <w:rPr>
          <w:noProof/>
        </w:rPr>
        <w:drawing>
          <wp:inline distT="0" distB="0" distL="0" distR="0" wp14:anchorId="48E7F642" wp14:editId="082F92CE">
            <wp:extent cx="5760720" cy="4320540"/>
            <wp:effectExtent l="0" t="0" r="0" b="3810"/>
            <wp:docPr id="943824598" name="Pilt 30" descr="Pilt, millel on kujutatud õues, taevas, maastik, preeria&#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824598" name="Pilt 30" descr="Pilt, millel on kujutatud õues, taevas, maastik, preeria&#10;&#10;Tehisintellekti genereeritud sisu võib olla ebatõen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1570FDCA" w14:textId="5184110A" w:rsidR="00216633" w:rsidRPr="00216633" w:rsidRDefault="00216633" w:rsidP="00216633"/>
    <w:p w14:paraId="54C7071C" w14:textId="77777777" w:rsidR="00216633" w:rsidRDefault="00216633" w:rsidP="006643FE"/>
    <w:p w14:paraId="798624A0" w14:textId="77777777" w:rsidR="006B325A" w:rsidRDefault="006B325A" w:rsidP="006643FE"/>
    <w:p w14:paraId="041174A6" w14:textId="76EFD8F5" w:rsidR="00216633" w:rsidRPr="00216633" w:rsidRDefault="00216633" w:rsidP="00216633">
      <w:r w:rsidRPr="00216633">
        <w:rPr>
          <w:noProof/>
        </w:rPr>
        <w:drawing>
          <wp:inline distT="0" distB="0" distL="0" distR="0" wp14:anchorId="7191DE7E" wp14:editId="75FA7323">
            <wp:extent cx="5346700" cy="4010025"/>
            <wp:effectExtent l="0" t="0" r="6350" b="9525"/>
            <wp:docPr id="1705733582" name="Pilt 24" descr="Pilt, millel on kujutatud õues, taevas, taim, pilv&#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33582" name="Pilt 24" descr="Pilt, millel on kujutatud õues, taevas, taim, pilv&#10;&#10;Tehisintellekti genereeritud sisu võib olla ebatõe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47115" cy="4010336"/>
                    </a:xfrm>
                    <a:prstGeom prst="rect">
                      <a:avLst/>
                    </a:prstGeom>
                    <a:noFill/>
                    <a:ln>
                      <a:noFill/>
                    </a:ln>
                  </pic:spPr>
                </pic:pic>
              </a:graphicData>
            </a:graphic>
          </wp:inline>
        </w:drawing>
      </w:r>
    </w:p>
    <w:p w14:paraId="1E07A0CE" w14:textId="73A4FB6B" w:rsidR="00216633" w:rsidRDefault="00216633" w:rsidP="00216633"/>
    <w:p w14:paraId="2DBCF533" w14:textId="420C75AD" w:rsidR="00216633" w:rsidRPr="00216633" w:rsidRDefault="00216633" w:rsidP="00216633"/>
    <w:p w14:paraId="0875407E" w14:textId="77777777" w:rsidR="00216633" w:rsidRPr="00216633" w:rsidRDefault="00216633" w:rsidP="00216633"/>
    <w:p w14:paraId="36384256" w14:textId="0BA67F24" w:rsidR="00216633" w:rsidRDefault="00216633" w:rsidP="00216633">
      <w:r w:rsidRPr="00216633">
        <w:rPr>
          <w:noProof/>
        </w:rPr>
        <w:drawing>
          <wp:inline distT="0" distB="0" distL="0" distR="0" wp14:anchorId="053DFDA4" wp14:editId="0087D4C6">
            <wp:extent cx="5314950" cy="3986212"/>
            <wp:effectExtent l="0" t="0" r="0" b="0"/>
            <wp:docPr id="1116333006" name="Pilt 28" descr="Pilt, millel on kujutatud õues, taevas, preeria, savanna&#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33006" name="Pilt 28" descr="Pilt, millel on kujutatud õues, taevas, preeria, savanna&#10;&#10;Tehisintellekti genereeritud sisu võib olla ebatõen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20920" cy="3990689"/>
                    </a:xfrm>
                    <a:prstGeom prst="rect">
                      <a:avLst/>
                    </a:prstGeom>
                    <a:noFill/>
                    <a:ln>
                      <a:noFill/>
                    </a:ln>
                  </pic:spPr>
                </pic:pic>
              </a:graphicData>
            </a:graphic>
          </wp:inline>
        </w:drawing>
      </w:r>
    </w:p>
    <w:p w14:paraId="2A29B50A" w14:textId="77777777" w:rsidR="003E227C" w:rsidRPr="00216633" w:rsidRDefault="003E227C" w:rsidP="00216633"/>
    <w:p w14:paraId="5D093C3F" w14:textId="7C22E64A" w:rsidR="006643FE" w:rsidRDefault="00270D53" w:rsidP="00270D53">
      <w:pPr>
        <w:jc w:val="both"/>
      </w:pPr>
      <w:r w:rsidRPr="00270D53">
        <w:rPr>
          <w:b/>
          <w:bCs/>
        </w:rPr>
        <w:lastRenderedPageBreak/>
        <w:t>Kärdla metskond 220</w:t>
      </w:r>
      <w:r>
        <w:t xml:space="preserve"> kinnistule jäävad pärandniiduelupaikadest </w:t>
      </w:r>
      <w:r w:rsidR="006643FE">
        <w:t>1630* (rannaniidud), millele lisandub 6270* ja 6210 (aruniidud) ning 6280* (loopealsed). Visuaalse vaatluse põhjal sa</w:t>
      </w:r>
      <w:r>
        <w:t xml:space="preserve">i </w:t>
      </w:r>
      <w:r w:rsidR="006643FE">
        <w:t>öelda, et ala ei ole 1. oktoobriks nõuetekohaselt karjatatud – kogu taotletaval alal o</w:t>
      </w:r>
      <w:r w:rsidR="00D0087D">
        <w:t>li</w:t>
      </w:r>
      <w:r w:rsidR="006643FE">
        <w:t xml:space="preserve"> madalaks söödud rohustu ulatus 30-49 % ja ülejäänud alal ei ol</w:t>
      </w:r>
      <w:r w:rsidR="00D0087D">
        <w:t>nud</w:t>
      </w:r>
      <w:r w:rsidR="006643FE">
        <w:t xml:space="preserve"> rohustu </w:t>
      </w:r>
      <w:r w:rsidR="006643FE" w:rsidRPr="00681FBF">
        <w:t>valdavalt söö</w:t>
      </w:r>
      <w:r w:rsidR="006643FE">
        <w:t>dud (taimkatte kõrgus söömise järgselt ¾ kohapeal kasvava taimkatte kõrgusest)</w:t>
      </w:r>
      <w:r w:rsidR="006643FE" w:rsidRPr="00681FBF">
        <w:t>. Enamusel alast o</w:t>
      </w:r>
      <w:r w:rsidR="00D0087D">
        <w:t>li</w:t>
      </w:r>
      <w:r w:rsidR="006643FE" w:rsidRPr="00681FBF">
        <w:t xml:space="preserve"> koha peal kasvava</w:t>
      </w:r>
      <w:r w:rsidR="006643FE">
        <w:t>, elupaigale omase</w:t>
      </w:r>
      <w:r w:rsidR="006643FE" w:rsidRPr="00681FBF">
        <w:t xml:space="preserve"> taimkatte kõrgused vastavad </w:t>
      </w:r>
      <w:r w:rsidR="006643FE">
        <w:t>nende</w:t>
      </w:r>
      <w:r w:rsidR="006643FE" w:rsidRPr="00681FBF">
        <w:t xml:space="preserve"> tegelikule kõrgusele ja pol</w:t>
      </w:r>
      <w:r w:rsidR="00D0087D">
        <w:t>nud</w:t>
      </w:r>
      <w:r w:rsidR="006643FE" w:rsidRPr="00681FBF">
        <w:t xml:space="preserve"> </w:t>
      </w:r>
      <w:r w:rsidR="006643FE">
        <w:t xml:space="preserve">¼ ega ¾ </w:t>
      </w:r>
      <w:r w:rsidR="006643FE" w:rsidRPr="00681FBF">
        <w:t>võrra madalaks söödud.</w:t>
      </w:r>
      <w:r w:rsidR="006643FE">
        <w:t xml:space="preserve"> Heintaimed o</w:t>
      </w:r>
      <w:r>
        <w:t>lid</w:t>
      </w:r>
      <w:r w:rsidR="006643FE">
        <w:t xml:space="preserve"> õitsenud, koltunud, iseloomulikult vanale heintaimele oktoobriks lamandunud. Pealt söödud taimestikku oli näha Altmäe kinnistul ja Kärdla metskond 220 Altmäe kinnistu poolses ääres. Kontrolli ajal oli </w:t>
      </w:r>
      <w:r>
        <w:t>kinnistul</w:t>
      </w:r>
      <w:r w:rsidR="006643FE">
        <w:t xml:space="preserve"> toitumas 14 veist</w:t>
      </w:r>
      <w:r>
        <w:t xml:space="preserve">, kes kuulusid tegelikult teisele taotlejale ja kelle ala olid veised juba madalmuruseks söönud ning nad </w:t>
      </w:r>
      <w:r w:rsidR="00D0087D">
        <w:t xml:space="preserve">olid </w:t>
      </w:r>
      <w:r>
        <w:t>leidnud tee söömata alale</w:t>
      </w:r>
      <w:r w:rsidR="00292E4A">
        <w:t>. Riigimaa karjatamiseks rajatud tara on juba aastaid sellises olukorras, et see loomi ei pea.</w:t>
      </w:r>
    </w:p>
    <w:p w14:paraId="1F0478EC" w14:textId="77777777" w:rsidR="00270D53" w:rsidRDefault="00270D53" w:rsidP="00270D53">
      <w:pPr>
        <w:jc w:val="both"/>
      </w:pPr>
    </w:p>
    <w:p w14:paraId="1515F14C" w14:textId="6F3131C3" w:rsidR="00270D53" w:rsidRDefault="00270D53" w:rsidP="00270D53">
      <w:pPr>
        <w:jc w:val="both"/>
      </w:pPr>
      <w:r>
        <w:t>Juba 2023.a nägi Keskkonnaamet ette ebasoovitava taimestiku (pilliroog, peale kasvav võsa ja noor mänd) eemaldamise, kuid hooldaja ei võtnud lisategevust teha ei 2023. ega 2024. aastal.</w:t>
      </w:r>
      <w:r w:rsidR="00974108">
        <w:t xml:space="preserve"> Pärandniidu seisund järjest halveneb.</w:t>
      </w:r>
    </w:p>
    <w:p w14:paraId="05D6A570" w14:textId="77777777" w:rsidR="00270D53" w:rsidRDefault="00270D53" w:rsidP="00270D53">
      <w:pPr>
        <w:jc w:val="both"/>
      </w:pPr>
    </w:p>
    <w:p w14:paraId="16956F57" w14:textId="250F43AE" w:rsidR="00270D53" w:rsidRDefault="00270D53" w:rsidP="00270D53">
      <w:pPr>
        <w:jc w:val="both"/>
      </w:pPr>
      <w:r>
        <w:t>Järgnevalt pildid Kärdla metskond 220 kinnistu pärandniitude seisust 2024.a oktoobris.</w:t>
      </w:r>
    </w:p>
    <w:p w14:paraId="496764FA" w14:textId="77777777" w:rsidR="006643FE" w:rsidRDefault="006643FE" w:rsidP="006643FE"/>
    <w:p w14:paraId="6297C7B4" w14:textId="7AB5B3C4" w:rsidR="006B325A" w:rsidRPr="006B325A" w:rsidRDefault="006B325A" w:rsidP="006B325A">
      <w:r w:rsidRPr="006B325A">
        <w:rPr>
          <w:noProof/>
        </w:rPr>
        <w:drawing>
          <wp:inline distT="0" distB="0" distL="0" distR="0" wp14:anchorId="7B46B4EC" wp14:editId="09DA250F">
            <wp:extent cx="5760720" cy="4320540"/>
            <wp:effectExtent l="0" t="0" r="0" b="3810"/>
            <wp:docPr id="1232434919" name="Pilt 4" descr="Pilt, millel on kujutatud õues, taevas, taim, maastik&#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434919" name="Pilt 4" descr="Pilt, millel on kujutatud õues, taevas, taim, maastik&#10;&#10;Tehisintellekti genereeritud sisu võib olla ebatõen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693756A6" w14:textId="34DCC023" w:rsidR="006B325A" w:rsidRDefault="006B325A" w:rsidP="006B325A"/>
    <w:p w14:paraId="0C46B9C6" w14:textId="72FA2F32" w:rsidR="006B325A" w:rsidRDefault="006B325A" w:rsidP="006B325A">
      <w:r w:rsidRPr="006B325A">
        <w:rPr>
          <w:noProof/>
        </w:rPr>
        <w:lastRenderedPageBreak/>
        <w:drawing>
          <wp:inline distT="0" distB="0" distL="0" distR="0" wp14:anchorId="57FFD2CC" wp14:editId="4FC2D590">
            <wp:extent cx="5638800" cy="4229100"/>
            <wp:effectExtent l="0" t="0" r="0" b="0"/>
            <wp:docPr id="705941861" name="Pilt 6" descr="Pilt, millel on kujutatud õues, taevas, muru, pilv&#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41861" name="Pilt 6" descr="Pilt, millel on kujutatud õues, taevas, muru, pilv&#10;&#10;Tehisintellekti genereeritud sisu võib olla ebatõe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8800" cy="4229100"/>
                    </a:xfrm>
                    <a:prstGeom prst="rect">
                      <a:avLst/>
                    </a:prstGeom>
                    <a:noFill/>
                    <a:ln>
                      <a:noFill/>
                    </a:ln>
                  </pic:spPr>
                </pic:pic>
              </a:graphicData>
            </a:graphic>
          </wp:inline>
        </w:drawing>
      </w:r>
    </w:p>
    <w:p w14:paraId="454BB3DE" w14:textId="77777777" w:rsidR="00D0087D" w:rsidRPr="006B325A" w:rsidRDefault="00D0087D" w:rsidP="006B325A"/>
    <w:p w14:paraId="779E0601" w14:textId="4B98959A" w:rsidR="006B325A" w:rsidRPr="006B325A" w:rsidRDefault="006B325A" w:rsidP="006B325A">
      <w:r w:rsidRPr="006B325A">
        <w:rPr>
          <w:noProof/>
        </w:rPr>
        <w:drawing>
          <wp:inline distT="0" distB="0" distL="0" distR="0" wp14:anchorId="28CA6554" wp14:editId="3E8F3B79">
            <wp:extent cx="5648325" cy="4236244"/>
            <wp:effectExtent l="0" t="0" r="0" b="0"/>
            <wp:docPr id="610704967" name="Pilt 10" descr="Pilt, millel on kujutatud õues, taevas, muru, taim&#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704967" name="Pilt 10" descr="Pilt, millel on kujutatud õues, taevas, muru, taim&#10;&#10;Tehisintellekti genereeritud sisu võib olla ebatõe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9798" cy="4237349"/>
                    </a:xfrm>
                    <a:prstGeom prst="rect">
                      <a:avLst/>
                    </a:prstGeom>
                    <a:noFill/>
                    <a:ln>
                      <a:noFill/>
                    </a:ln>
                  </pic:spPr>
                </pic:pic>
              </a:graphicData>
            </a:graphic>
          </wp:inline>
        </w:drawing>
      </w:r>
    </w:p>
    <w:p w14:paraId="485FDCEA" w14:textId="4FFB2B02" w:rsidR="006B325A" w:rsidRDefault="006B325A" w:rsidP="006B325A"/>
    <w:p w14:paraId="008FBDFE" w14:textId="75958CA0" w:rsidR="00216633" w:rsidRDefault="00216633" w:rsidP="00216633">
      <w:r w:rsidRPr="00216633">
        <w:rPr>
          <w:noProof/>
        </w:rPr>
        <w:lastRenderedPageBreak/>
        <w:drawing>
          <wp:inline distT="0" distB="0" distL="0" distR="0" wp14:anchorId="2AE72553" wp14:editId="3AC086DC">
            <wp:extent cx="5651500" cy="4238625"/>
            <wp:effectExtent l="0" t="0" r="6350" b="9525"/>
            <wp:docPr id="1629865910" name="Pilt 12" descr="Pilt, millel on kujutatud õues, muru, taevas, tekst&#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865910" name="Pilt 12" descr="Pilt, millel on kujutatud õues, muru, taevas, tekst&#10;&#10;Tehisintellekti genereeritud sisu võib olla ebatõe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4452" cy="4240839"/>
                    </a:xfrm>
                    <a:prstGeom prst="rect">
                      <a:avLst/>
                    </a:prstGeom>
                    <a:noFill/>
                    <a:ln>
                      <a:noFill/>
                    </a:ln>
                  </pic:spPr>
                </pic:pic>
              </a:graphicData>
            </a:graphic>
          </wp:inline>
        </w:drawing>
      </w:r>
    </w:p>
    <w:p w14:paraId="2C9D3611" w14:textId="77777777" w:rsidR="00D0087D" w:rsidRPr="00216633" w:rsidRDefault="00D0087D" w:rsidP="00216633"/>
    <w:p w14:paraId="401103E8" w14:textId="65332CAE" w:rsidR="00216633" w:rsidRPr="00216633" w:rsidRDefault="00216633" w:rsidP="00216633">
      <w:r w:rsidRPr="00216633">
        <w:rPr>
          <w:noProof/>
        </w:rPr>
        <w:drawing>
          <wp:inline distT="0" distB="0" distL="0" distR="0" wp14:anchorId="323BED72" wp14:editId="0046E4B4">
            <wp:extent cx="5651500" cy="4238625"/>
            <wp:effectExtent l="0" t="0" r="6350" b="9525"/>
            <wp:docPr id="962523029" name="Pilt 14" descr="Pilt, millel on kujutatud õues, taevas, maastik, preeria&#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23029" name="Pilt 14" descr="Pilt, millel on kujutatud õues, taevas, maastik, preeria&#10;&#10;Tehisintellekti genereeritud sisu võib olla ebatõe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52133" cy="4239100"/>
                    </a:xfrm>
                    <a:prstGeom prst="rect">
                      <a:avLst/>
                    </a:prstGeom>
                    <a:noFill/>
                    <a:ln>
                      <a:noFill/>
                    </a:ln>
                  </pic:spPr>
                </pic:pic>
              </a:graphicData>
            </a:graphic>
          </wp:inline>
        </w:drawing>
      </w:r>
    </w:p>
    <w:p w14:paraId="6A4E6E45" w14:textId="77777777" w:rsidR="00216633" w:rsidRDefault="00216633" w:rsidP="006B325A"/>
    <w:p w14:paraId="5015EC02" w14:textId="2F854549" w:rsidR="00216633" w:rsidRDefault="00216633" w:rsidP="00216633">
      <w:r w:rsidRPr="00216633">
        <w:rPr>
          <w:noProof/>
        </w:rPr>
        <w:lastRenderedPageBreak/>
        <w:drawing>
          <wp:inline distT="0" distB="0" distL="0" distR="0" wp14:anchorId="3E409EB9" wp14:editId="513F30FB">
            <wp:extent cx="5657850" cy="4243388"/>
            <wp:effectExtent l="0" t="0" r="0" b="5080"/>
            <wp:docPr id="539247562" name="Pilt 16" descr="Pilt, millel on kujutatud õues, taevas, maastik, preeria&#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247562" name="Pilt 16" descr="Pilt, millel on kujutatud õues, taevas, maastik, preeria&#10;&#10;Tehisintellekti genereeritud sisu võib olla ebatõe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59535" cy="4244652"/>
                    </a:xfrm>
                    <a:prstGeom prst="rect">
                      <a:avLst/>
                    </a:prstGeom>
                    <a:noFill/>
                    <a:ln>
                      <a:noFill/>
                    </a:ln>
                  </pic:spPr>
                </pic:pic>
              </a:graphicData>
            </a:graphic>
          </wp:inline>
        </w:drawing>
      </w:r>
    </w:p>
    <w:p w14:paraId="043485BD" w14:textId="77777777" w:rsidR="00D0087D" w:rsidRPr="00216633" w:rsidRDefault="00D0087D" w:rsidP="00216633"/>
    <w:p w14:paraId="5BB2487E" w14:textId="048CF2AE" w:rsidR="00216633" w:rsidRDefault="00216633" w:rsidP="00216633">
      <w:r w:rsidRPr="00216633">
        <w:rPr>
          <w:noProof/>
        </w:rPr>
        <w:drawing>
          <wp:inline distT="0" distB="0" distL="0" distR="0" wp14:anchorId="11BB5B82" wp14:editId="4CD2E244">
            <wp:extent cx="5695950" cy="4271963"/>
            <wp:effectExtent l="0" t="0" r="0" b="0"/>
            <wp:docPr id="361230869" name="Pilt 18" descr="Pilt, millel on kujutatud õues, muru, taevas, loodus&#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230869" name="Pilt 18" descr="Pilt, millel on kujutatud õues, muru, taevas, loodus&#10;&#10;Tehisintellekti genereeritud sisu võib olla ebatõe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97429" cy="4273072"/>
                    </a:xfrm>
                    <a:prstGeom prst="rect">
                      <a:avLst/>
                    </a:prstGeom>
                    <a:noFill/>
                    <a:ln>
                      <a:noFill/>
                    </a:ln>
                  </pic:spPr>
                </pic:pic>
              </a:graphicData>
            </a:graphic>
          </wp:inline>
        </w:drawing>
      </w:r>
    </w:p>
    <w:p w14:paraId="3C19A301" w14:textId="77777777" w:rsidR="006A4243" w:rsidRDefault="006A4243" w:rsidP="00216633"/>
    <w:p w14:paraId="51878999" w14:textId="77777777" w:rsidR="009F4415" w:rsidRDefault="00D0087D" w:rsidP="00292E4A">
      <w:pPr>
        <w:jc w:val="both"/>
      </w:pPr>
      <w:r w:rsidRPr="00D0087D">
        <w:lastRenderedPageBreak/>
        <w:t>Putkaste metskond 189</w:t>
      </w:r>
      <w:r>
        <w:t xml:space="preserve"> (tunnus </w:t>
      </w:r>
      <w:r w:rsidRPr="00D0087D">
        <w:t>39201:004:1041</w:t>
      </w:r>
      <w:r>
        <w:t>) pärandniit oli väga hästi karjatatud tänu teisele rentnikule</w:t>
      </w:r>
      <w:r w:rsidR="00292E4A">
        <w:t xml:space="preserve"> (FIE </w:t>
      </w:r>
      <w:r w:rsidR="00292E4A" w:rsidRPr="00292E4A">
        <w:t>J</w:t>
      </w:r>
      <w:r w:rsidR="00B24297">
        <w:t>üri Hiis</w:t>
      </w:r>
      <w:r w:rsidR="00292E4A">
        <w:t>)</w:t>
      </w:r>
      <w:r>
        <w:t xml:space="preserve">, kes rendib sama kinnistu teist poolt. Tema veised olid väga hea töö teinud kogu kinnistu ulatuses. </w:t>
      </w:r>
    </w:p>
    <w:p w14:paraId="2F0636EC" w14:textId="6EF0F948" w:rsidR="001A781E" w:rsidRDefault="009F4415" w:rsidP="009F4415">
      <w:pPr>
        <w:jc w:val="both"/>
      </w:pPr>
      <w:r w:rsidRPr="00292E4A">
        <w:t>Mittetulundusühing Hiiu Rannad</w:t>
      </w:r>
      <w:r>
        <w:t xml:space="preserve"> ei ole karjatamisega suutnud mitmel järjestikusel aastal  tagada nõuetekohast  pärandniitude hooldamist nii riigimaadel kui eramaadel, mis on tal karjatamiskohustusega kaetud. Ren</w:t>
      </w:r>
      <w:r w:rsidR="002459EA">
        <w:t>dile võetud</w:t>
      </w:r>
      <w:r>
        <w:t xml:space="preserve"> pärandniitudele ei ole tagatud hea seisund, elupaikadel toimub võsastumine</w:t>
      </w:r>
      <w:r w:rsidR="002459EA">
        <w:t>, pilliroostumine</w:t>
      </w:r>
      <w:r>
        <w:t xml:space="preserve"> ja üldine seisundi halvenemine. </w:t>
      </w:r>
    </w:p>
    <w:p w14:paraId="6DC06EE5" w14:textId="77777777" w:rsidR="001A781E" w:rsidRDefault="001A781E" w:rsidP="009F4415">
      <w:pPr>
        <w:jc w:val="both"/>
      </w:pPr>
    </w:p>
    <w:p w14:paraId="137B6EC8" w14:textId="431D57D2" w:rsidR="00216633" w:rsidRDefault="001A781E" w:rsidP="009F4415">
      <w:pPr>
        <w:jc w:val="both"/>
      </w:pPr>
      <w:r>
        <w:t xml:space="preserve">16.04.2025 telefonikõnes kinnitas PRIA loomade ja kliendiregistri töötaja, et </w:t>
      </w:r>
      <w:r w:rsidR="009F4415">
        <w:t xml:space="preserve"> </w:t>
      </w:r>
      <w:r w:rsidRPr="00292E4A">
        <w:t>Mittetulundusühing Hiiu Rannad</w:t>
      </w:r>
      <w:r>
        <w:t xml:space="preserve"> viis viimased looma novembris 2024.a tapamajja ja loomi tal arvel ei ole.</w:t>
      </w:r>
    </w:p>
    <w:p w14:paraId="48C497E6" w14:textId="77777777" w:rsidR="009F4415" w:rsidRDefault="009F4415" w:rsidP="006B325A"/>
    <w:p w14:paraId="33AF7543" w14:textId="010B1CB5" w:rsidR="00292E4A" w:rsidRDefault="009F4415" w:rsidP="00B24297">
      <w:pPr>
        <w:jc w:val="both"/>
      </w:pPr>
      <w:r>
        <w:t>Juhin tähelepanu,</w:t>
      </w:r>
      <w:r w:rsidR="00292E4A">
        <w:t xml:space="preserve"> et </w:t>
      </w:r>
      <w:r w:rsidR="00D7543C">
        <w:t>riigimaade</w:t>
      </w:r>
      <w:r w:rsidR="00292E4A">
        <w:t xml:space="preserve"> rentnik</w:t>
      </w:r>
      <w:r>
        <w:t>uks olev</w:t>
      </w:r>
      <w:r w:rsidR="00292E4A">
        <w:t xml:space="preserve"> </w:t>
      </w:r>
      <w:r w:rsidR="00B24297" w:rsidRPr="00292E4A">
        <w:t>Mittetulundusühing Hiiu Rannad</w:t>
      </w:r>
      <w:r w:rsidR="00B24297">
        <w:t xml:space="preserve"> </w:t>
      </w:r>
      <w:r w:rsidR="00292E4A">
        <w:t xml:space="preserve">ei ole </w:t>
      </w:r>
      <w:r>
        <w:t xml:space="preserve">suutnud </w:t>
      </w:r>
      <w:r w:rsidR="00B24297">
        <w:t xml:space="preserve"> pärandniite </w:t>
      </w:r>
      <w:r w:rsidR="00C54C9B">
        <w:t>nõuetekohaselt</w:t>
      </w:r>
      <w:r w:rsidR="00B24297">
        <w:t xml:space="preserve"> hoolda</w:t>
      </w:r>
      <w:r>
        <w:t>da</w:t>
      </w:r>
      <w:r w:rsidR="00B24297">
        <w:t xml:space="preserve"> ja neid heas seisukorras hoid</w:t>
      </w:r>
      <w:r>
        <w:t>a ja tal puudub võimekus seda ka edaspidi teha</w:t>
      </w:r>
      <w:r w:rsidR="00B24297">
        <w:t>.</w:t>
      </w:r>
    </w:p>
    <w:p w14:paraId="48878661" w14:textId="77777777" w:rsidR="00094FA4" w:rsidRDefault="00094FA4" w:rsidP="00B24297">
      <w:pPr>
        <w:jc w:val="both"/>
      </w:pPr>
    </w:p>
    <w:p w14:paraId="019A6075" w14:textId="05615727" w:rsidR="00094FA4" w:rsidRDefault="00094FA4" w:rsidP="00B24297">
      <w:pPr>
        <w:jc w:val="both"/>
      </w:pPr>
      <w:r>
        <w:t>Parimat</w:t>
      </w:r>
    </w:p>
    <w:p w14:paraId="7E9B5419" w14:textId="77777777" w:rsidR="00094FA4" w:rsidRDefault="00094FA4" w:rsidP="00B24297">
      <w:pPr>
        <w:jc w:val="both"/>
      </w:pPr>
    </w:p>
    <w:p w14:paraId="67278E3D" w14:textId="7388A0BC" w:rsidR="00094FA4" w:rsidRDefault="00094FA4" w:rsidP="00B24297">
      <w:pPr>
        <w:jc w:val="both"/>
      </w:pPr>
      <w:r>
        <w:t>Kaie Sarv</w:t>
      </w:r>
    </w:p>
    <w:p w14:paraId="795977D6" w14:textId="495D8402" w:rsidR="00094FA4" w:rsidRDefault="00094FA4" w:rsidP="00094FA4">
      <w:pPr>
        <w:jc w:val="both"/>
        <w:rPr>
          <w:lang w:val="en-US"/>
        </w:rPr>
      </w:pPr>
      <w:r w:rsidRPr="00094FA4">
        <w:t>maahoolduse vanemspetsialist</w:t>
      </w:r>
      <w:r w:rsidRPr="00094FA4">
        <w:rPr>
          <w:lang w:val="en-US"/>
        </w:rPr>
        <w:t xml:space="preserve"> </w:t>
      </w:r>
    </w:p>
    <w:p w14:paraId="35747A39" w14:textId="385D963D" w:rsidR="00094FA4" w:rsidRPr="00094FA4" w:rsidRDefault="00094FA4" w:rsidP="00094FA4">
      <w:pPr>
        <w:jc w:val="both"/>
      </w:pPr>
      <w:r w:rsidRPr="00094FA4">
        <w:t>maahoolduse büroo</w:t>
      </w:r>
      <w:r w:rsidRPr="00094FA4">
        <w:rPr>
          <w:lang w:val="en-US"/>
        </w:rPr>
        <w:t>         </w:t>
      </w:r>
    </w:p>
    <w:p w14:paraId="01C4917E" w14:textId="2EBBEA8B" w:rsidR="00094FA4" w:rsidRDefault="00094FA4" w:rsidP="00094FA4">
      <w:pPr>
        <w:jc w:val="both"/>
      </w:pPr>
      <w:r w:rsidRPr="00094FA4">
        <w:t>looduskaitse korraldamise osakond</w:t>
      </w:r>
    </w:p>
    <w:p w14:paraId="5081AE9A" w14:textId="239E0F7A" w:rsidR="00094FA4" w:rsidRPr="00094FA4" w:rsidRDefault="00094FA4" w:rsidP="00094FA4">
      <w:pPr>
        <w:jc w:val="both"/>
      </w:pPr>
      <w:r w:rsidRPr="00094FA4">
        <w:t>Keskkonnaamet</w:t>
      </w:r>
    </w:p>
    <w:p w14:paraId="79E6BFDE" w14:textId="1A51F810" w:rsidR="00094FA4" w:rsidRDefault="00094FA4" w:rsidP="00094FA4">
      <w:pPr>
        <w:jc w:val="both"/>
      </w:pPr>
      <w:r w:rsidRPr="00094FA4">
        <w:t>Kõrgessaare mnt 18</w:t>
      </w:r>
    </w:p>
    <w:p w14:paraId="1A14383E" w14:textId="7A21B341" w:rsidR="00094FA4" w:rsidRPr="00094FA4" w:rsidRDefault="00094FA4" w:rsidP="00094FA4">
      <w:pPr>
        <w:jc w:val="both"/>
      </w:pPr>
      <w:r w:rsidRPr="00094FA4">
        <w:t>92412 Kärdla</w:t>
      </w:r>
    </w:p>
    <w:p w14:paraId="14BE6463" w14:textId="77777777" w:rsidR="00094FA4" w:rsidRPr="00094FA4" w:rsidRDefault="00094FA4" w:rsidP="00094FA4">
      <w:pPr>
        <w:jc w:val="both"/>
      </w:pPr>
      <w:r w:rsidRPr="00094FA4">
        <w:t xml:space="preserve">+ 372 503 5918 </w:t>
      </w:r>
    </w:p>
    <w:p w14:paraId="2DB2F744" w14:textId="4B1CFEB1" w:rsidR="00094FA4" w:rsidRDefault="00094FA4" w:rsidP="00B24297">
      <w:pPr>
        <w:jc w:val="both"/>
      </w:pPr>
    </w:p>
    <w:p w14:paraId="76702CD6" w14:textId="77777777" w:rsidR="00B24297" w:rsidRDefault="00B24297" w:rsidP="00B24297">
      <w:pPr>
        <w:jc w:val="both"/>
      </w:pPr>
    </w:p>
    <w:p w14:paraId="4C267FF0" w14:textId="77777777" w:rsidR="00B24297" w:rsidRPr="006B325A" w:rsidRDefault="00B24297" w:rsidP="00B24297">
      <w:pPr>
        <w:jc w:val="both"/>
      </w:pPr>
    </w:p>
    <w:sectPr w:rsidR="00B24297" w:rsidRPr="006B325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3FE"/>
    <w:rsid w:val="00094FA4"/>
    <w:rsid w:val="001A781E"/>
    <w:rsid w:val="00216633"/>
    <w:rsid w:val="002459EA"/>
    <w:rsid w:val="00270D53"/>
    <w:rsid w:val="00292E4A"/>
    <w:rsid w:val="002A5D46"/>
    <w:rsid w:val="003E227C"/>
    <w:rsid w:val="006643FE"/>
    <w:rsid w:val="006A4243"/>
    <w:rsid w:val="006B325A"/>
    <w:rsid w:val="007A46C8"/>
    <w:rsid w:val="00974108"/>
    <w:rsid w:val="00983A82"/>
    <w:rsid w:val="009F4415"/>
    <w:rsid w:val="00A20D22"/>
    <w:rsid w:val="00AA1E46"/>
    <w:rsid w:val="00B24297"/>
    <w:rsid w:val="00C00959"/>
    <w:rsid w:val="00C54C9B"/>
    <w:rsid w:val="00D0087D"/>
    <w:rsid w:val="00D70F03"/>
    <w:rsid w:val="00D7543C"/>
    <w:rsid w:val="00E12EA3"/>
    <w:rsid w:val="00E413C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209DC"/>
  <w15:chartTrackingRefBased/>
  <w15:docId w15:val="{72E04F11-93D4-4012-A738-879B43DB4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6643FE"/>
    <w:pPr>
      <w:spacing w:after="0" w:line="240" w:lineRule="auto"/>
    </w:pPr>
    <w:rPr>
      <w:rFonts w:ascii="Times New Roman" w:eastAsia="Times New Roman" w:hAnsi="Times New Roman" w:cs="Times New Roman"/>
      <w:kern w:val="0"/>
      <w:sz w:val="24"/>
      <w:szCs w:val="24"/>
      <w14:ligatures w14:val="none"/>
    </w:rPr>
  </w:style>
  <w:style w:type="paragraph" w:styleId="Pealkiri1">
    <w:name w:val="heading 1"/>
    <w:basedOn w:val="Normaallaad"/>
    <w:next w:val="Normaallaad"/>
    <w:link w:val="Pealkiri1Mrk"/>
    <w:uiPriority w:val="9"/>
    <w:qFormat/>
    <w:rsid w:val="006643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Pealkiri2">
    <w:name w:val="heading 2"/>
    <w:basedOn w:val="Normaallaad"/>
    <w:next w:val="Normaallaad"/>
    <w:link w:val="Pealkiri2Mrk"/>
    <w:uiPriority w:val="9"/>
    <w:semiHidden/>
    <w:unhideWhenUsed/>
    <w:qFormat/>
    <w:rsid w:val="006643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Pealkiri3">
    <w:name w:val="heading 3"/>
    <w:basedOn w:val="Normaallaad"/>
    <w:next w:val="Normaallaad"/>
    <w:link w:val="Pealkiri3Mrk"/>
    <w:uiPriority w:val="9"/>
    <w:semiHidden/>
    <w:unhideWhenUsed/>
    <w:qFormat/>
    <w:rsid w:val="006643FE"/>
    <w:pPr>
      <w:keepNext/>
      <w:keepLines/>
      <w:spacing w:before="160" w:after="80"/>
      <w:outlineLvl w:val="2"/>
    </w:pPr>
    <w:rPr>
      <w:rFonts w:eastAsiaTheme="majorEastAsia" w:cstheme="majorBidi"/>
      <w:color w:val="0F4761" w:themeColor="accent1" w:themeShade="BF"/>
      <w:sz w:val="28"/>
      <w:szCs w:val="28"/>
    </w:rPr>
  </w:style>
  <w:style w:type="paragraph" w:styleId="Pealkiri4">
    <w:name w:val="heading 4"/>
    <w:basedOn w:val="Normaallaad"/>
    <w:next w:val="Normaallaad"/>
    <w:link w:val="Pealkiri4Mrk"/>
    <w:uiPriority w:val="9"/>
    <w:semiHidden/>
    <w:unhideWhenUsed/>
    <w:qFormat/>
    <w:rsid w:val="006643FE"/>
    <w:pPr>
      <w:keepNext/>
      <w:keepLines/>
      <w:spacing w:before="80" w:after="40"/>
      <w:outlineLvl w:val="3"/>
    </w:pPr>
    <w:rPr>
      <w:rFonts w:eastAsiaTheme="majorEastAsia" w:cstheme="majorBidi"/>
      <w:i/>
      <w:iCs/>
      <w:color w:val="0F4761" w:themeColor="accent1" w:themeShade="BF"/>
    </w:rPr>
  </w:style>
  <w:style w:type="paragraph" w:styleId="Pealkiri5">
    <w:name w:val="heading 5"/>
    <w:basedOn w:val="Normaallaad"/>
    <w:next w:val="Normaallaad"/>
    <w:link w:val="Pealkiri5Mrk"/>
    <w:uiPriority w:val="9"/>
    <w:semiHidden/>
    <w:unhideWhenUsed/>
    <w:qFormat/>
    <w:rsid w:val="006643FE"/>
    <w:pPr>
      <w:keepNext/>
      <w:keepLines/>
      <w:spacing w:before="80" w:after="40"/>
      <w:outlineLvl w:val="4"/>
    </w:pPr>
    <w:rPr>
      <w:rFonts w:eastAsiaTheme="majorEastAsia" w:cstheme="majorBidi"/>
      <w:color w:val="0F4761" w:themeColor="accent1" w:themeShade="BF"/>
    </w:rPr>
  </w:style>
  <w:style w:type="paragraph" w:styleId="Pealkiri6">
    <w:name w:val="heading 6"/>
    <w:basedOn w:val="Normaallaad"/>
    <w:next w:val="Normaallaad"/>
    <w:link w:val="Pealkiri6Mrk"/>
    <w:uiPriority w:val="9"/>
    <w:semiHidden/>
    <w:unhideWhenUsed/>
    <w:qFormat/>
    <w:rsid w:val="006643FE"/>
    <w:pPr>
      <w:keepNext/>
      <w:keepLines/>
      <w:spacing w:before="4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6643FE"/>
    <w:pPr>
      <w:keepNext/>
      <w:keepLines/>
      <w:spacing w:before="4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6643FE"/>
    <w:pPr>
      <w:keepNext/>
      <w:keepLines/>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6643FE"/>
    <w:pPr>
      <w:keepNext/>
      <w:keepLines/>
      <w:outlineLvl w:val="8"/>
    </w:pPr>
    <w:rPr>
      <w:rFonts w:eastAsiaTheme="majorEastAsia" w:cstheme="majorBidi"/>
      <w:color w:val="272727" w:themeColor="text1" w:themeTint="D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6643FE"/>
    <w:rPr>
      <w:rFonts w:asciiTheme="majorHAnsi" w:eastAsiaTheme="majorEastAsia" w:hAnsiTheme="majorHAnsi" w:cstheme="majorBidi"/>
      <w:color w:val="0F4761" w:themeColor="accent1" w:themeShade="BF"/>
      <w:sz w:val="40"/>
      <w:szCs w:val="40"/>
    </w:rPr>
  </w:style>
  <w:style w:type="character" w:customStyle="1" w:styleId="Pealkiri2Mrk">
    <w:name w:val="Pealkiri 2 Märk"/>
    <w:basedOn w:val="Liguvaikefont"/>
    <w:link w:val="Pealkiri2"/>
    <w:uiPriority w:val="9"/>
    <w:semiHidden/>
    <w:rsid w:val="006643FE"/>
    <w:rPr>
      <w:rFonts w:asciiTheme="majorHAnsi" w:eastAsiaTheme="majorEastAsia" w:hAnsiTheme="majorHAnsi" w:cstheme="majorBidi"/>
      <w:color w:val="0F4761" w:themeColor="accent1" w:themeShade="BF"/>
      <w:sz w:val="32"/>
      <w:szCs w:val="32"/>
    </w:rPr>
  </w:style>
  <w:style w:type="character" w:customStyle="1" w:styleId="Pealkiri3Mrk">
    <w:name w:val="Pealkiri 3 Märk"/>
    <w:basedOn w:val="Liguvaikefont"/>
    <w:link w:val="Pealkiri3"/>
    <w:uiPriority w:val="9"/>
    <w:semiHidden/>
    <w:rsid w:val="006643FE"/>
    <w:rPr>
      <w:rFonts w:eastAsiaTheme="majorEastAsia" w:cstheme="majorBidi"/>
      <w:color w:val="0F4761" w:themeColor="accent1" w:themeShade="BF"/>
      <w:sz w:val="28"/>
      <w:szCs w:val="28"/>
    </w:rPr>
  </w:style>
  <w:style w:type="character" w:customStyle="1" w:styleId="Pealkiri4Mrk">
    <w:name w:val="Pealkiri 4 Märk"/>
    <w:basedOn w:val="Liguvaikefont"/>
    <w:link w:val="Pealkiri4"/>
    <w:uiPriority w:val="9"/>
    <w:semiHidden/>
    <w:rsid w:val="006643FE"/>
    <w:rPr>
      <w:rFonts w:eastAsiaTheme="majorEastAsia" w:cstheme="majorBidi"/>
      <w:i/>
      <w:iCs/>
      <w:color w:val="0F4761" w:themeColor="accent1" w:themeShade="BF"/>
    </w:rPr>
  </w:style>
  <w:style w:type="character" w:customStyle="1" w:styleId="Pealkiri5Mrk">
    <w:name w:val="Pealkiri 5 Märk"/>
    <w:basedOn w:val="Liguvaikefont"/>
    <w:link w:val="Pealkiri5"/>
    <w:uiPriority w:val="9"/>
    <w:semiHidden/>
    <w:rsid w:val="006643FE"/>
    <w:rPr>
      <w:rFonts w:eastAsiaTheme="majorEastAsia" w:cstheme="majorBidi"/>
      <w:color w:val="0F4761" w:themeColor="accent1" w:themeShade="BF"/>
    </w:rPr>
  </w:style>
  <w:style w:type="character" w:customStyle="1" w:styleId="Pealkiri6Mrk">
    <w:name w:val="Pealkiri 6 Märk"/>
    <w:basedOn w:val="Liguvaikefont"/>
    <w:link w:val="Pealkiri6"/>
    <w:uiPriority w:val="9"/>
    <w:semiHidden/>
    <w:rsid w:val="006643FE"/>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6643FE"/>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6643FE"/>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6643FE"/>
    <w:rPr>
      <w:rFonts w:eastAsiaTheme="majorEastAsia" w:cstheme="majorBidi"/>
      <w:color w:val="272727" w:themeColor="text1" w:themeTint="D8"/>
    </w:rPr>
  </w:style>
  <w:style w:type="paragraph" w:styleId="Pealkiri">
    <w:name w:val="Title"/>
    <w:basedOn w:val="Normaallaad"/>
    <w:next w:val="Normaallaad"/>
    <w:link w:val="PealkiriMrk"/>
    <w:uiPriority w:val="10"/>
    <w:qFormat/>
    <w:rsid w:val="006643FE"/>
    <w:pPr>
      <w:spacing w:after="80"/>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6643FE"/>
    <w:rPr>
      <w:rFonts w:asciiTheme="majorHAnsi" w:eastAsiaTheme="majorEastAsia" w:hAnsiTheme="majorHAnsi" w:cstheme="majorBidi"/>
      <w:spacing w:val="-10"/>
      <w:kern w:val="28"/>
      <w:sz w:val="56"/>
      <w:szCs w:val="56"/>
    </w:rPr>
  </w:style>
  <w:style w:type="paragraph" w:styleId="Alapealkiri">
    <w:name w:val="Subtitle"/>
    <w:basedOn w:val="Normaallaad"/>
    <w:next w:val="Normaallaad"/>
    <w:link w:val="AlapealkiriMrk"/>
    <w:uiPriority w:val="11"/>
    <w:qFormat/>
    <w:rsid w:val="006643FE"/>
    <w:pPr>
      <w:numPr>
        <w:ilvl w:val="1"/>
      </w:numPr>
    </w:pPr>
    <w:rPr>
      <w:rFonts w:eastAsiaTheme="majorEastAsia" w:cstheme="majorBidi"/>
      <w:color w:val="595959" w:themeColor="text1" w:themeTint="A6"/>
      <w:spacing w:val="15"/>
      <w:sz w:val="28"/>
      <w:szCs w:val="28"/>
    </w:rPr>
  </w:style>
  <w:style w:type="character" w:customStyle="1" w:styleId="AlapealkiriMrk">
    <w:name w:val="Alapealkiri Märk"/>
    <w:basedOn w:val="Liguvaikefont"/>
    <w:link w:val="Alapealkiri"/>
    <w:uiPriority w:val="11"/>
    <w:rsid w:val="006643FE"/>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6643FE"/>
    <w:pPr>
      <w:spacing w:before="160"/>
      <w:jc w:val="center"/>
    </w:pPr>
    <w:rPr>
      <w:i/>
      <w:iCs/>
      <w:color w:val="404040" w:themeColor="text1" w:themeTint="BF"/>
    </w:rPr>
  </w:style>
  <w:style w:type="character" w:customStyle="1" w:styleId="TsitaatMrk">
    <w:name w:val="Tsitaat Märk"/>
    <w:basedOn w:val="Liguvaikefont"/>
    <w:link w:val="Tsitaat"/>
    <w:uiPriority w:val="29"/>
    <w:rsid w:val="006643FE"/>
    <w:rPr>
      <w:i/>
      <w:iCs/>
      <w:color w:val="404040" w:themeColor="text1" w:themeTint="BF"/>
    </w:rPr>
  </w:style>
  <w:style w:type="paragraph" w:styleId="Loendilik">
    <w:name w:val="List Paragraph"/>
    <w:basedOn w:val="Normaallaad"/>
    <w:uiPriority w:val="34"/>
    <w:qFormat/>
    <w:rsid w:val="006643FE"/>
    <w:pPr>
      <w:ind w:left="720"/>
      <w:contextualSpacing/>
    </w:pPr>
  </w:style>
  <w:style w:type="character" w:styleId="Selgeltmrgatavrhutus">
    <w:name w:val="Intense Emphasis"/>
    <w:basedOn w:val="Liguvaikefont"/>
    <w:uiPriority w:val="21"/>
    <w:qFormat/>
    <w:rsid w:val="006643FE"/>
    <w:rPr>
      <w:i/>
      <w:iCs/>
      <w:color w:val="0F4761" w:themeColor="accent1" w:themeShade="BF"/>
    </w:rPr>
  </w:style>
  <w:style w:type="paragraph" w:styleId="Selgeltmrgatavtsitaat">
    <w:name w:val="Intense Quote"/>
    <w:basedOn w:val="Normaallaad"/>
    <w:next w:val="Normaallaad"/>
    <w:link w:val="SelgeltmrgatavtsitaatMrk"/>
    <w:uiPriority w:val="30"/>
    <w:qFormat/>
    <w:rsid w:val="006643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elgeltmrgatavtsitaatMrk">
    <w:name w:val="Selgelt märgatav tsitaat Märk"/>
    <w:basedOn w:val="Liguvaikefont"/>
    <w:link w:val="Selgeltmrgatavtsitaat"/>
    <w:uiPriority w:val="30"/>
    <w:rsid w:val="006643FE"/>
    <w:rPr>
      <w:i/>
      <w:iCs/>
      <w:color w:val="0F4761" w:themeColor="accent1" w:themeShade="BF"/>
    </w:rPr>
  </w:style>
  <w:style w:type="character" w:styleId="Selgeltmrgatavviide">
    <w:name w:val="Intense Reference"/>
    <w:basedOn w:val="Liguvaikefont"/>
    <w:uiPriority w:val="32"/>
    <w:qFormat/>
    <w:rsid w:val="006643FE"/>
    <w:rPr>
      <w:b/>
      <w:bCs/>
      <w:smallCaps/>
      <w:color w:val="0F4761" w:themeColor="accent1" w:themeShade="BF"/>
      <w:spacing w:val="5"/>
    </w:rPr>
  </w:style>
  <w:style w:type="character" w:styleId="Kommentaariviide">
    <w:name w:val="annotation reference"/>
    <w:basedOn w:val="Liguvaikefont"/>
    <w:uiPriority w:val="99"/>
    <w:semiHidden/>
    <w:unhideWhenUsed/>
    <w:rsid w:val="009F4415"/>
    <w:rPr>
      <w:sz w:val="16"/>
      <w:szCs w:val="16"/>
    </w:rPr>
  </w:style>
  <w:style w:type="paragraph" w:styleId="Kommentaaritekst">
    <w:name w:val="annotation text"/>
    <w:basedOn w:val="Normaallaad"/>
    <w:link w:val="KommentaaritekstMrk"/>
    <w:uiPriority w:val="99"/>
    <w:unhideWhenUsed/>
    <w:rsid w:val="009F4415"/>
    <w:rPr>
      <w:sz w:val="20"/>
      <w:szCs w:val="20"/>
    </w:rPr>
  </w:style>
  <w:style w:type="character" w:customStyle="1" w:styleId="KommentaaritekstMrk">
    <w:name w:val="Kommentaari tekst Märk"/>
    <w:basedOn w:val="Liguvaikefont"/>
    <w:link w:val="Kommentaaritekst"/>
    <w:uiPriority w:val="99"/>
    <w:rsid w:val="009F4415"/>
    <w:rPr>
      <w:rFonts w:ascii="Times New Roman" w:eastAsia="Times New Roman" w:hAnsi="Times New Roman" w:cs="Times New Roman"/>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4447">
      <w:bodyDiv w:val="1"/>
      <w:marLeft w:val="0"/>
      <w:marRight w:val="0"/>
      <w:marTop w:val="0"/>
      <w:marBottom w:val="0"/>
      <w:divBdr>
        <w:top w:val="none" w:sz="0" w:space="0" w:color="auto"/>
        <w:left w:val="none" w:sz="0" w:space="0" w:color="auto"/>
        <w:bottom w:val="none" w:sz="0" w:space="0" w:color="auto"/>
        <w:right w:val="none" w:sz="0" w:space="0" w:color="auto"/>
      </w:divBdr>
    </w:div>
    <w:div w:id="33165106">
      <w:bodyDiv w:val="1"/>
      <w:marLeft w:val="0"/>
      <w:marRight w:val="0"/>
      <w:marTop w:val="0"/>
      <w:marBottom w:val="0"/>
      <w:divBdr>
        <w:top w:val="none" w:sz="0" w:space="0" w:color="auto"/>
        <w:left w:val="none" w:sz="0" w:space="0" w:color="auto"/>
        <w:bottom w:val="none" w:sz="0" w:space="0" w:color="auto"/>
        <w:right w:val="none" w:sz="0" w:space="0" w:color="auto"/>
      </w:divBdr>
    </w:div>
    <w:div w:id="112215566">
      <w:bodyDiv w:val="1"/>
      <w:marLeft w:val="0"/>
      <w:marRight w:val="0"/>
      <w:marTop w:val="0"/>
      <w:marBottom w:val="0"/>
      <w:divBdr>
        <w:top w:val="none" w:sz="0" w:space="0" w:color="auto"/>
        <w:left w:val="none" w:sz="0" w:space="0" w:color="auto"/>
        <w:bottom w:val="none" w:sz="0" w:space="0" w:color="auto"/>
        <w:right w:val="none" w:sz="0" w:space="0" w:color="auto"/>
      </w:divBdr>
    </w:div>
    <w:div w:id="205215074">
      <w:bodyDiv w:val="1"/>
      <w:marLeft w:val="0"/>
      <w:marRight w:val="0"/>
      <w:marTop w:val="0"/>
      <w:marBottom w:val="0"/>
      <w:divBdr>
        <w:top w:val="none" w:sz="0" w:space="0" w:color="auto"/>
        <w:left w:val="none" w:sz="0" w:space="0" w:color="auto"/>
        <w:bottom w:val="none" w:sz="0" w:space="0" w:color="auto"/>
        <w:right w:val="none" w:sz="0" w:space="0" w:color="auto"/>
      </w:divBdr>
    </w:div>
    <w:div w:id="229388067">
      <w:bodyDiv w:val="1"/>
      <w:marLeft w:val="0"/>
      <w:marRight w:val="0"/>
      <w:marTop w:val="0"/>
      <w:marBottom w:val="0"/>
      <w:divBdr>
        <w:top w:val="none" w:sz="0" w:space="0" w:color="auto"/>
        <w:left w:val="none" w:sz="0" w:space="0" w:color="auto"/>
        <w:bottom w:val="none" w:sz="0" w:space="0" w:color="auto"/>
        <w:right w:val="none" w:sz="0" w:space="0" w:color="auto"/>
      </w:divBdr>
    </w:div>
    <w:div w:id="241916749">
      <w:bodyDiv w:val="1"/>
      <w:marLeft w:val="0"/>
      <w:marRight w:val="0"/>
      <w:marTop w:val="0"/>
      <w:marBottom w:val="0"/>
      <w:divBdr>
        <w:top w:val="none" w:sz="0" w:space="0" w:color="auto"/>
        <w:left w:val="none" w:sz="0" w:space="0" w:color="auto"/>
        <w:bottom w:val="none" w:sz="0" w:space="0" w:color="auto"/>
        <w:right w:val="none" w:sz="0" w:space="0" w:color="auto"/>
      </w:divBdr>
    </w:div>
    <w:div w:id="261187948">
      <w:bodyDiv w:val="1"/>
      <w:marLeft w:val="0"/>
      <w:marRight w:val="0"/>
      <w:marTop w:val="0"/>
      <w:marBottom w:val="0"/>
      <w:divBdr>
        <w:top w:val="none" w:sz="0" w:space="0" w:color="auto"/>
        <w:left w:val="none" w:sz="0" w:space="0" w:color="auto"/>
        <w:bottom w:val="none" w:sz="0" w:space="0" w:color="auto"/>
        <w:right w:val="none" w:sz="0" w:space="0" w:color="auto"/>
      </w:divBdr>
    </w:div>
    <w:div w:id="274017778">
      <w:bodyDiv w:val="1"/>
      <w:marLeft w:val="0"/>
      <w:marRight w:val="0"/>
      <w:marTop w:val="0"/>
      <w:marBottom w:val="0"/>
      <w:divBdr>
        <w:top w:val="none" w:sz="0" w:space="0" w:color="auto"/>
        <w:left w:val="none" w:sz="0" w:space="0" w:color="auto"/>
        <w:bottom w:val="none" w:sz="0" w:space="0" w:color="auto"/>
        <w:right w:val="none" w:sz="0" w:space="0" w:color="auto"/>
      </w:divBdr>
    </w:div>
    <w:div w:id="279383669">
      <w:bodyDiv w:val="1"/>
      <w:marLeft w:val="0"/>
      <w:marRight w:val="0"/>
      <w:marTop w:val="0"/>
      <w:marBottom w:val="0"/>
      <w:divBdr>
        <w:top w:val="none" w:sz="0" w:space="0" w:color="auto"/>
        <w:left w:val="none" w:sz="0" w:space="0" w:color="auto"/>
        <w:bottom w:val="none" w:sz="0" w:space="0" w:color="auto"/>
        <w:right w:val="none" w:sz="0" w:space="0" w:color="auto"/>
      </w:divBdr>
    </w:div>
    <w:div w:id="281422736">
      <w:bodyDiv w:val="1"/>
      <w:marLeft w:val="0"/>
      <w:marRight w:val="0"/>
      <w:marTop w:val="0"/>
      <w:marBottom w:val="0"/>
      <w:divBdr>
        <w:top w:val="none" w:sz="0" w:space="0" w:color="auto"/>
        <w:left w:val="none" w:sz="0" w:space="0" w:color="auto"/>
        <w:bottom w:val="none" w:sz="0" w:space="0" w:color="auto"/>
        <w:right w:val="none" w:sz="0" w:space="0" w:color="auto"/>
      </w:divBdr>
    </w:div>
    <w:div w:id="289212187">
      <w:bodyDiv w:val="1"/>
      <w:marLeft w:val="0"/>
      <w:marRight w:val="0"/>
      <w:marTop w:val="0"/>
      <w:marBottom w:val="0"/>
      <w:divBdr>
        <w:top w:val="none" w:sz="0" w:space="0" w:color="auto"/>
        <w:left w:val="none" w:sz="0" w:space="0" w:color="auto"/>
        <w:bottom w:val="none" w:sz="0" w:space="0" w:color="auto"/>
        <w:right w:val="none" w:sz="0" w:space="0" w:color="auto"/>
      </w:divBdr>
    </w:div>
    <w:div w:id="302396758">
      <w:bodyDiv w:val="1"/>
      <w:marLeft w:val="0"/>
      <w:marRight w:val="0"/>
      <w:marTop w:val="0"/>
      <w:marBottom w:val="0"/>
      <w:divBdr>
        <w:top w:val="none" w:sz="0" w:space="0" w:color="auto"/>
        <w:left w:val="none" w:sz="0" w:space="0" w:color="auto"/>
        <w:bottom w:val="none" w:sz="0" w:space="0" w:color="auto"/>
        <w:right w:val="none" w:sz="0" w:space="0" w:color="auto"/>
      </w:divBdr>
    </w:div>
    <w:div w:id="409083496">
      <w:bodyDiv w:val="1"/>
      <w:marLeft w:val="0"/>
      <w:marRight w:val="0"/>
      <w:marTop w:val="0"/>
      <w:marBottom w:val="0"/>
      <w:divBdr>
        <w:top w:val="none" w:sz="0" w:space="0" w:color="auto"/>
        <w:left w:val="none" w:sz="0" w:space="0" w:color="auto"/>
        <w:bottom w:val="none" w:sz="0" w:space="0" w:color="auto"/>
        <w:right w:val="none" w:sz="0" w:space="0" w:color="auto"/>
      </w:divBdr>
    </w:div>
    <w:div w:id="489761430">
      <w:bodyDiv w:val="1"/>
      <w:marLeft w:val="0"/>
      <w:marRight w:val="0"/>
      <w:marTop w:val="0"/>
      <w:marBottom w:val="0"/>
      <w:divBdr>
        <w:top w:val="none" w:sz="0" w:space="0" w:color="auto"/>
        <w:left w:val="none" w:sz="0" w:space="0" w:color="auto"/>
        <w:bottom w:val="none" w:sz="0" w:space="0" w:color="auto"/>
        <w:right w:val="none" w:sz="0" w:space="0" w:color="auto"/>
      </w:divBdr>
    </w:div>
    <w:div w:id="522477903">
      <w:bodyDiv w:val="1"/>
      <w:marLeft w:val="0"/>
      <w:marRight w:val="0"/>
      <w:marTop w:val="0"/>
      <w:marBottom w:val="0"/>
      <w:divBdr>
        <w:top w:val="none" w:sz="0" w:space="0" w:color="auto"/>
        <w:left w:val="none" w:sz="0" w:space="0" w:color="auto"/>
        <w:bottom w:val="none" w:sz="0" w:space="0" w:color="auto"/>
        <w:right w:val="none" w:sz="0" w:space="0" w:color="auto"/>
      </w:divBdr>
    </w:div>
    <w:div w:id="629945011">
      <w:bodyDiv w:val="1"/>
      <w:marLeft w:val="0"/>
      <w:marRight w:val="0"/>
      <w:marTop w:val="0"/>
      <w:marBottom w:val="0"/>
      <w:divBdr>
        <w:top w:val="none" w:sz="0" w:space="0" w:color="auto"/>
        <w:left w:val="none" w:sz="0" w:space="0" w:color="auto"/>
        <w:bottom w:val="none" w:sz="0" w:space="0" w:color="auto"/>
        <w:right w:val="none" w:sz="0" w:space="0" w:color="auto"/>
      </w:divBdr>
    </w:div>
    <w:div w:id="679477624">
      <w:bodyDiv w:val="1"/>
      <w:marLeft w:val="0"/>
      <w:marRight w:val="0"/>
      <w:marTop w:val="0"/>
      <w:marBottom w:val="0"/>
      <w:divBdr>
        <w:top w:val="none" w:sz="0" w:space="0" w:color="auto"/>
        <w:left w:val="none" w:sz="0" w:space="0" w:color="auto"/>
        <w:bottom w:val="none" w:sz="0" w:space="0" w:color="auto"/>
        <w:right w:val="none" w:sz="0" w:space="0" w:color="auto"/>
      </w:divBdr>
    </w:div>
    <w:div w:id="819731717">
      <w:bodyDiv w:val="1"/>
      <w:marLeft w:val="0"/>
      <w:marRight w:val="0"/>
      <w:marTop w:val="0"/>
      <w:marBottom w:val="0"/>
      <w:divBdr>
        <w:top w:val="none" w:sz="0" w:space="0" w:color="auto"/>
        <w:left w:val="none" w:sz="0" w:space="0" w:color="auto"/>
        <w:bottom w:val="none" w:sz="0" w:space="0" w:color="auto"/>
        <w:right w:val="none" w:sz="0" w:space="0" w:color="auto"/>
      </w:divBdr>
    </w:div>
    <w:div w:id="942610750">
      <w:bodyDiv w:val="1"/>
      <w:marLeft w:val="0"/>
      <w:marRight w:val="0"/>
      <w:marTop w:val="0"/>
      <w:marBottom w:val="0"/>
      <w:divBdr>
        <w:top w:val="none" w:sz="0" w:space="0" w:color="auto"/>
        <w:left w:val="none" w:sz="0" w:space="0" w:color="auto"/>
        <w:bottom w:val="none" w:sz="0" w:space="0" w:color="auto"/>
        <w:right w:val="none" w:sz="0" w:space="0" w:color="auto"/>
      </w:divBdr>
    </w:div>
    <w:div w:id="964232796">
      <w:bodyDiv w:val="1"/>
      <w:marLeft w:val="0"/>
      <w:marRight w:val="0"/>
      <w:marTop w:val="0"/>
      <w:marBottom w:val="0"/>
      <w:divBdr>
        <w:top w:val="none" w:sz="0" w:space="0" w:color="auto"/>
        <w:left w:val="none" w:sz="0" w:space="0" w:color="auto"/>
        <w:bottom w:val="none" w:sz="0" w:space="0" w:color="auto"/>
        <w:right w:val="none" w:sz="0" w:space="0" w:color="auto"/>
      </w:divBdr>
    </w:div>
    <w:div w:id="977758074">
      <w:bodyDiv w:val="1"/>
      <w:marLeft w:val="0"/>
      <w:marRight w:val="0"/>
      <w:marTop w:val="0"/>
      <w:marBottom w:val="0"/>
      <w:divBdr>
        <w:top w:val="none" w:sz="0" w:space="0" w:color="auto"/>
        <w:left w:val="none" w:sz="0" w:space="0" w:color="auto"/>
        <w:bottom w:val="none" w:sz="0" w:space="0" w:color="auto"/>
        <w:right w:val="none" w:sz="0" w:space="0" w:color="auto"/>
      </w:divBdr>
    </w:div>
    <w:div w:id="1295060250">
      <w:bodyDiv w:val="1"/>
      <w:marLeft w:val="0"/>
      <w:marRight w:val="0"/>
      <w:marTop w:val="0"/>
      <w:marBottom w:val="0"/>
      <w:divBdr>
        <w:top w:val="none" w:sz="0" w:space="0" w:color="auto"/>
        <w:left w:val="none" w:sz="0" w:space="0" w:color="auto"/>
        <w:bottom w:val="none" w:sz="0" w:space="0" w:color="auto"/>
        <w:right w:val="none" w:sz="0" w:space="0" w:color="auto"/>
      </w:divBdr>
    </w:div>
    <w:div w:id="1403600524">
      <w:bodyDiv w:val="1"/>
      <w:marLeft w:val="0"/>
      <w:marRight w:val="0"/>
      <w:marTop w:val="0"/>
      <w:marBottom w:val="0"/>
      <w:divBdr>
        <w:top w:val="none" w:sz="0" w:space="0" w:color="auto"/>
        <w:left w:val="none" w:sz="0" w:space="0" w:color="auto"/>
        <w:bottom w:val="none" w:sz="0" w:space="0" w:color="auto"/>
        <w:right w:val="none" w:sz="0" w:space="0" w:color="auto"/>
      </w:divBdr>
    </w:div>
    <w:div w:id="1410351546">
      <w:bodyDiv w:val="1"/>
      <w:marLeft w:val="0"/>
      <w:marRight w:val="0"/>
      <w:marTop w:val="0"/>
      <w:marBottom w:val="0"/>
      <w:divBdr>
        <w:top w:val="none" w:sz="0" w:space="0" w:color="auto"/>
        <w:left w:val="none" w:sz="0" w:space="0" w:color="auto"/>
        <w:bottom w:val="none" w:sz="0" w:space="0" w:color="auto"/>
        <w:right w:val="none" w:sz="0" w:space="0" w:color="auto"/>
      </w:divBdr>
    </w:div>
    <w:div w:id="1418017770">
      <w:bodyDiv w:val="1"/>
      <w:marLeft w:val="0"/>
      <w:marRight w:val="0"/>
      <w:marTop w:val="0"/>
      <w:marBottom w:val="0"/>
      <w:divBdr>
        <w:top w:val="none" w:sz="0" w:space="0" w:color="auto"/>
        <w:left w:val="none" w:sz="0" w:space="0" w:color="auto"/>
        <w:bottom w:val="none" w:sz="0" w:space="0" w:color="auto"/>
        <w:right w:val="none" w:sz="0" w:space="0" w:color="auto"/>
      </w:divBdr>
    </w:div>
    <w:div w:id="1530677741">
      <w:bodyDiv w:val="1"/>
      <w:marLeft w:val="0"/>
      <w:marRight w:val="0"/>
      <w:marTop w:val="0"/>
      <w:marBottom w:val="0"/>
      <w:divBdr>
        <w:top w:val="none" w:sz="0" w:space="0" w:color="auto"/>
        <w:left w:val="none" w:sz="0" w:space="0" w:color="auto"/>
        <w:bottom w:val="none" w:sz="0" w:space="0" w:color="auto"/>
        <w:right w:val="none" w:sz="0" w:space="0" w:color="auto"/>
      </w:divBdr>
    </w:div>
    <w:div w:id="1634171084">
      <w:bodyDiv w:val="1"/>
      <w:marLeft w:val="0"/>
      <w:marRight w:val="0"/>
      <w:marTop w:val="0"/>
      <w:marBottom w:val="0"/>
      <w:divBdr>
        <w:top w:val="none" w:sz="0" w:space="0" w:color="auto"/>
        <w:left w:val="none" w:sz="0" w:space="0" w:color="auto"/>
        <w:bottom w:val="none" w:sz="0" w:space="0" w:color="auto"/>
        <w:right w:val="none" w:sz="0" w:space="0" w:color="auto"/>
      </w:divBdr>
    </w:div>
    <w:div w:id="1837719383">
      <w:bodyDiv w:val="1"/>
      <w:marLeft w:val="0"/>
      <w:marRight w:val="0"/>
      <w:marTop w:val="0"/>
      <w:marBottom w:val="0"/>
      <w:divBdr>
        <w:top w:val="none" w:sz="0" w:space="0" w:color="auto"/>
        <w:left w:val="none" w:sz="0" w:space="0" w:color="auto"/>
        <w:bottom w:val="none" w:sz="0" w:space="0" w:color="auto"/>
        <w:right w:val="none" w:sz="0" w:space="0" w:color="auto"/>
      </w:divBdr>
    </w:div>
    <w:div w:id="1864903083">
      <w:bodyDiv w:val="1"/>
      <w:marLeft w:val="0"/>
      <w:marRight w:val="0"/>
      <w:marTop w:val="0"/>
      <w:marBottom w:val="0"/>
      <w:divBdr>
        <w:top w:val="none" w:sz="0" w:space="0" w:color="auto"/>
        <w:left w:val="none" w:sz="0" w:space="0" w:color="auto"/>
        <w:bottom w:val="none" w:sz="0" w:space="0" w:color="auto"/>
        <w:right w:val="none" w:sz="0" w:space="0" w:color="auto"/>
      </w:divBdr>
    </w:div>
    <w:div w:id="1875194845">
      <w:bodyDiv w:val="1"/>
      <w:marLeft w:val="0"/>
      <w:marRight w:val="0"/>
      <w:marTop w:val="0"/>
      <w:marBottom w:val="0"/>
      <w:divBdr>
        <w:top w:val="none" w:sz="0" w:space="0" w:color="auto"/>
        <w:left w:val="none" w:sz="0" w:space="0" w:color="auto"/>
        <w:bottom w:val="none" w:sz="0" w:space="0" w:color="auto"/>
        <w:right w:val="none" w:sz="0" w:space="0" w:color="auto"/>
      </w:divBdr>
    </w:div>
    <w:div w:id="1895505491">
      <w:bodyDiv w:val="1"/>
      <w:marLeft w:val="0"/>
      <w:marRight w:val="0"/>
      <w:marTop w:val="0"/>
      <w:marBottom w:val="0"/>
      <w:divBdr>
        <w:top w:val="none" w:sz="0" w:space="0" w:color="auto"/>
        <w:left w:val="none" w:sz="0" w:space="0" w:color="auto"/>
        <w:bottom w:val="none" w:sz="0" w:space="0" w:color="auto"/>
        <w:right w:val="none" w:sz="0" w:space="0" w:color="auto"/>
      </w:divBdr>
    </w:div>
    <w:div w:id="1931500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1178</TotalTime>
  <Pages>7</Pages>
  <Words>602</Words>
  <Characters>3496</Characters>
  <Application>Microsoft Office Word</Application>
  <DocSecurity>0</DocSecurity>
  <Lines>29</Lines>
  <Paragraphs>8</Paragraphs>
  <ScaleCrop>false</ScaleCrop>
  <HeadingPairs>
    <vt:vector size="2" baseType="variant">
      <vt:variant>
        <vt:lpstr>Pealkiri</vt:lpstr>
      </vt:variant>
      <vt:variant>
        <vt:i4>1</vt:i4>
      </vt:variant>
    </vt:vector>
  </HeadingPairs>
  <TitlesOfParts>
    <vt:vector size="1" baseType="lpstr">
      <vt:lpstr/>
    </vt:vector>
  </TitlesOfParts>
  <Company>Keskkonnaministeeriumi Infotehnoloogiakeskus</Company>
  <LinksUpToDate>false</LinksUpToDate>
  <CharactersWithSpaces>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Kaie Sarv</dc:creator>
  <cp:keywords/>
  <dc:description/>
  <cp:lastModifiedBy>Kaie Sarv</cp:lastModifiedBy>
  <cp:revision>12</cp:revision>
  <dcterms:created xsi:type="dcterms:W3CDTF">2025-04-15T08:43:00Z</dcterms:created>
  <dcterms:modified xsi:type="dcterms:W3CDTF">2025-04-16T08:09:00Z</dcterms:modified>
</cp:coreProperties>
</file>